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C0" w:rsidRPr="0025686F" w:rsidRDefault="00FB16C0" w:rsidP="00FB16C0">
      <w:pPr>
        <w:pStyle w:val="a3"/>
        <w:tabs>
          <w:tab w:val="left" w:pos="9214"/>
          <w:tab w:val="left" w:pos="9356"/>
        </w:tabs>
        <w:ind w:right="142"/>
        <w:jc w:val="center"/>
        <w:rPr>
          <w:b/>
        </w:rPr>
      </w:pPr>
      <w:r w:rsidRPr="0025686F">
        <w:rPr>
          <w:b/>
        </w:rPr>
        <w:t>Поради батькам пятикласників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3. Цікавтеся шкільними справами, обговорюйте складні ситуації, разом шукайте вихід із конфліктів.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4. Допоможіть дитині вивчити імена нових учителів, запропонуйте описати їх, виділити якісь особливі риси.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5. Порадьте дитині в складних ситуаціях звертатися за порадою до класного керівника, шкільного психолога.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 xml:space="preserve">6. Привчайте дитину до самостійності поступово: вона має сама збирати портфель, телефонувати однокласникам і питати про уроки тощо. Не слід відразу послаблювати контроль за навчальною діяльністю, якщо в період навчання в початковій школі вона звикла до контролю з вашого боку. 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7. Основними помічниками у складних ситуаціях є терпіння, увага, розуміння.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8. Не обмежуйте свій інтерес звичайним питанням типу: «Як пройшов твій день у школі?». Кожного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повідомляє, використовуйте їх надалі для того, щоб починати подібні розмови про школу.</w:t>
      </w:r>
      <w:r>
        <w:rPr>
          <w:sz w:val="28"/>
          <w:szCs w:val="28"/>
          <w:lang w:val="uk-UA"/>
        </w:rPr>
        <w:t xml:space="preserve"> </w:t>
      </w:r>
      <w:r w:rsidRPr="0025686F">
        <w:rPr>
          <w:sz w:val="28"/>
          <w:szCs w:val="28"/>
          <w:lang w:val="uk-UA"/>
        </w:rPr>
        <w:t xml:space="preserve">Не пов'язуйте оцінки за успішність дитини зі своєю системою покарань і заохочень. 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 xml:space="preserve">9. Ваша дитина має оцінювати свою гарну успішність як нагороду, а неуспішність - як покарання. Якщо у дитини навчання йде добре, проявляйте частіше свою радість. Висловлюйте заклопотаність, якщо у дитини не все добре в школі. Постарайтеся наскільки можливо, не встановлювати покарань і заохочень вони можуть привести до емоційних проблем. 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10.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підказуйте їх. Допоможіть дитині відчути інтерес до того, що викладають у школі.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>11.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по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їжі або необхідну кількість фарби, щоб пофарбувати певну поверхню.</w:t>
      </w:r>
    </w:p>
    <w:p w:rsidR="00FB16C0" w:rsidRPr="0025686F" w:rsidRDefault="00FB16C0" w:rsidP="00FB16C0">
      <w:pPr>
        <w:tabs>
          <w:tab w:val="left" w:pos="9214"/>
          <w:tab w:val="left" w:pos="9356"/>
        </w:tabs>
        <w:ind w:right="142" w:firstLine="567"/>
        <w:jc w:val="both"/>
        <w:rPr>
          <w:sz w:val="28"/>
          <w:szCs w:val="28"/>
          <w:lang w:val="uk-UA"/>
        </w:rPr>
      </w:pPr>
      <w:r w:rsidRPr="0025686F">
        <w:rPr>
          <w:sz w:val="28"/>
          <w:szCs w:val="28"/>
          <w:lang w:val="uk-UA"/>
        </w:rPr>
        <w:t xml:space="preserve">12. Особливі зусилля прикладайте для того, щоб підтримати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проблеми в школі. </w:t>
      </w:r>
    </w:p>
    <w:p w:rsidR="00205641" w:rsidRPr="00FB16C0" w:rsidRDefault="00205641">
      <w:pPr>
        <w:rPr>
          <w:lang w:val="uk-UA"/>
        </w:rPr>
      </w:pPr>
    </w:p>
    <w:sectPr w:rsidR="00205641" w:rsidRPr="00FB16C0" w:rsidSect="00FB16C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B16C0"/>
    <w:rsid w:val="00205641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6C0"/>
    <w:pPr>
      <w:widowControl/>
      <w:autoSpaceDE/>
      <w:autoSpaceDN/>
      <w:adjustRightInd/>
      <w:jc w:val="both"/>
    </w:pPr>
    <w:rPr>
      <w:noProof/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rsid w:val="00FB16C0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1058</Characters>
  <Application>Microsoft Office Word</Application>
  <DocSecurity>0</DocSecurity>
  <Lines>8</Lines>
  <Paragraphs>5</Paragraphs>
  <ScaleCrop>false</ScaleCrop>
  <Company>школа 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2013-08-06T07:06:00Z</dcterms:created>
  <dcterms:modified xsi:type="dcterms:W3CDTF">2013-08-06T07:13:00Z</dcterms:modified>
</cp:coreProperties>
</file>